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FA5" w:rsidRDefault="002F3FA5" w:rsidP="002F3FA5">
      <w:pPr>
        <w:jc w:val="center"/>
        <w:rPr>
          <w:rFonts w:ascii="Broadway" w:hAnsi="Broadway"/>
          <w:sz w:val="52"/>
          <w:szCs w:val="52"/>
        </w:rPr>
      </w:pPr>
      <w:r>
        <w:rPr>
          <w:rFonts w:ascii="Broadway" w:hAnsi="Broadway"/>
          <w:sz w:val="52"/>
          <w:szCs w:val="52"/>
        </w:rPr>
        <w:t>Premier module</w:t>
      </w:r>
    </w:p>
    <w:p w:rsidR="002F3FA5" w:rsidRDefault="002F3FA5" w:rsidP="002F3FA5">
      <w:pPr>
        <w:jc w:val="center"/>
        <w:rPr>
          <w:rFonts w:ascii="Broadway" w:hAnsi="Broadway"/>
          <w:sz w:val="52"/>
          <w:szCs w:val="52"/>
        </w:rPr>
      </w:pPr>
    </w:p>
    <w:p w:rsidR="002F3FA5" w:rsidRDefault="002F3FA5" w:rsidP="002F3FA5">
      <w:pPr>
        <w:jc w:val="center"/>
        <w:rPr>
          <w:b/>
          <w:shadow/>
          <w:sz w:val="144"/>
          <w:szCs w:val="144"/>
        </w:rPr>
      </w:pPr>
      <w:r>
        <w:rPr>
          <w:b/>
          <w:shadow/>
          <w:sz w:val="144"/>
          <w:szCs w:val="144"/>
        </w:rPr>
        <w:t>2</w:t>
      </w:r>
    </w:p>
    <w:p w:rsidR="002F3FA5" w:rsidRDefault="002F3FA5" w:rsidP="002F3FA5">
      <w:pPr>
        <w:spacing w:after="0"/>
        <w:jc w:val="center"/>
        <w:rPr>
          <w:rFonts w:ascii="Cambria" w:hAnsi="Cambria"/>
          <w:b/>
          <w:shadow/>
          <w:color w:val="EEECE1"/>
          <w:sz w:val="52"/>
          <w:szCs w:val="52"/>
        </w:rPr>
      </w:pPr>
      <w:r>
        <w:rPr>
          <w:rFonts w:ascii="Cambria" w:hAnsi="Cambria"/>
          <w:b/>
          <w:shadow/>
          <w:color w:val="EEECE1"/>
          <w:sz w:val="52"/>
          <w:szCs w:val="52"/>
        </w:rPr>
        <w:t>CONNAISSANCE DES PLANETES</w:t>
      </w:r>
    </w:p>
    <w:p w:rsidR="002F3FA5" w:rsidRDefault="002F3FA5" w:rsidP="002F3FA5">
      <w:pPr>
        <w:spacing w:after="0"/>
        <w:jc w:val="center"/>
        <w:rPr>
          <w:rFonts w:ascii="Papyrus" w:hAnsi="Papyrus"/>
          <w:b/>
          <w:shadow/>
          <w:sz w:val="52"/>
          <w:szCs w:val="52"/>
        </w:rPr>
      </w:pPr>
    </w:p>
    <w:p w:rsidR="002F3FA5" w:rsidRDefault="002F3FA5" w:rsidP="002F3FA5">
      <w:pPr>
        <w:spacing w:after="0"/>
        <w:jc w:val="center"/>
        <w:rPr>
          <w:rFonts w:ascii="Papyrus" w:hAnsi="Papyrus"/>
          <w:b/>
          <w:shadow/>
          <w:sz w:val="52"/>
          <w:szCs w:val="52"/>
        </w:rPr>
      </w:pPr>
      <w:r>
        <w:rPr>
          <w:rFonts w:ascii="Papyrus" w:hAnsi="Papyrus"/>
          <w:b/>
          <w:shadow/>
          <w:sz w:val="52"/>
          <w:szCs w:val="52"/>
        </w:rPr>
        <w:t>Ecole D’Astrologie du Pharos</w:t>
      </w:r>
    </w:p>
    <w:p w:rsidR="002F3FA5" w:rsidRDefault="002F3FA5" w:rsidP="002F3FA5">
      <w:pPr>
        <w:rPr>
          <w:sz w:val="52"/>
          <w:szCs w:val="52"/>
        </w:rPr>
      </w:pPr>
    </w:p>
    <w:p w:rsidR="002F3FA5" w:rsidRDefault="002F3FA5" w:rsidP="002F3FA5">
      <w:pPr>
        <w:spacing w:after="0"/>
        <w:jc w:val="center"/>
        <w:rPr>
          <w:rFonts w:ascii="Wingdings" w:hAnsi="Wingdings" w:cs="Wingdings"/>
          <w:b/>
          <w:bCs/>
          <w:imprint/>
          <w:sz w:val="56"/>
          <w:szCs w:val="52"/>
        </w:rPr>
      </w:pPr>
    </w:p>
    <w:p w:rsidR="002F3FA5" w:rsidRDefault="002F3FA5" w:rsidP="002F3FA5">
      <w:pPr>
        <w:spacing w:after="0"/>
        <w:jc w:val="center"/>
        <w:rPr>
          <w:rFonts w:ascii="Wingdings" w:hAnsi="Wingdings" w:cs="Wingdings"/>
          <w:b/>
          <w:bCs/>
          <w:imprint/>
          <w:sz w:val="56"/>
          <w:szCs w:val="52"/>
        </w:rPr>
      </w:pPr>
    </w:p>
    <w:p w:rsidR="002F3FA5" w:rsidRDefault="002F3FA5" w:rsidP="002F3FA5">
      <w:pPr>
        <w:spacing w:after="0"/>
        <w:jc w:val="center"/>
        <w:rPr>
          <w:rFonts w:ascii="Wingdings" w:hAnsi="Wingdings" w:cs="Wingdings"/>
          <w:b/>
          <w:bCs/>
          <w:imprint/>
          <w:sz w:val="56"/>
          <w:szCs w:val="52"/>
        </w:rPr>
      </w:pPr>
    </w:p>
    <w:p w:rsidR="002F3FA5" w:rsidRDefault="002F3FA5" w:rsidP="002F3FA5">
      <w:pPr>
        <w:spacing w:after="0"/>
        <w:jc w:val="center"/>
        <w:rPr>
          <w:rFonts w:ascii="Wingdings" w:hAnsi="Wingdings" w:cs="Wingdings"/>
          <w:b/>
          <w:bCs/>
          <w:imprint/>
          <w:sz w:val="56"/>
          <w:szCs w:val="52"/>
        </w:rPr>
      </w:pPr>
    </w:p>
    <w:p w:rsidR="002F3FA5" w:rsidRDefault="002F3FA5" w:rsidP="002F3FA5">
      <w:pPr>
        <w:spacing w:after="0"/>
        <w:jc w:val="center"/>
        <w:rPr>
          <w:rFonts w:ascii="Wingdings" w:hAnsi="Wingdings" w:cs="Wingdings"/>
          <w:b/>
          <w:bCs/>
          <w:imprint/>
          <w:sz w:val="56"/>
          <w:szCs w:val="52"/>
        </w:rPr>
      </w:pPr>
    </w:p>
    <w:p w:rsidR="002F3FA5" w:rsidRDefault="0075429E" w:rsidP="002F3FA5">
      <w:pPr>
        <w:jc w:val="center"/>
        <w:rPr>
          <w:rFonts w:ascii="Wingdings" w:hAnsi="Wingdings" w:cs="Wingdings"/>
          <w:b/>
          <w:bCs/>
          <w:imprint/>
          <w:sz w:val="56"/>
          <w:szCs w:val="52"/>
        </w:rPr>
      </w:pPr>
      <w:r>
        <w:rPr>
          <w:rFonts w:ascii="Brush Script MT" w:hAnsi="Brush Script MT"/>
          <w:sz w:val="52"/>
        </w:rPr>
        <w:t>laetitialegrand</w:t>
      </w:r>
      <w:r w:rsidR="002F3FA5" w:rsidRPr="002F3FA5">
        <w:rPr>
          <w:rFonts w:ascii="Brush Script MT" w:hAnsi="Brush Script MT"/>
          <w:sz w:val="52"/>
        </w:rPr>
        <w:t>.com</w:t>
      </w:r>
    </w:p>
    <w:p w:rsidR="002F3FA5" w:rsidRDefault="002F3FA5" w:rsidP="002F3FA5">
      <w:pPr>
        <w:jc w:val="center"/>
      </w:pPr>
      <w:r>
        <w:rPr>
          <w:rFonts w:ascii="Wingdings" w:eastAsia="Wingdings" w:hAnsi="Wingdings" w:cs="Wingdings"/>
          <w:b/>
          <w:sz w:val="48"/>
        </w:rPr>
        <w:t></w:t>
      </w:r>
      <w:r>
        <w:rPr>
          <w:rFonts w:ascii="Wingdings" w:eastAsia="Wingdings" w:hAnsi="Wingdings" w:cs="Wingdings"/>
          <w:b/>
          <w:sz w:val="48"/>
        </w:rPr>
        <w:t></w:t>
      </w:r>
      <w:r>
        <w:rPr>
          <w:b/>
          <w:sz w:val="48"/>
        </w:rPr>
        <w:t>atelierdelaplace34@gmail.com</w:t>
      </w:r>
    </w:p>
    <w:p w:rsidR="002F3FA5" w:rsidRDefault="002F3FA5" w:rsidP="002F3FA5">
      <w:pPr>
        <w:jc w:val="center"/>
      </w:pPr>
      <w:r>
        <w:t>©atelier de la P.L.A.C.E</w:t>
      </w:r>
    </w:p>
    <w:p w:rsidR="002F3FA5" w:rsidRDefault="002F3FA5" w:rsidP="002F3FA5">
      <w:pPr>
        <w:spacing w:after="0"/>
        <w:jc w:val="center"/>
        <w:rPr>
          <w:rFonts w:ascii="Cambria" w:hAnsi="Cambria"/>
          <w:b/>
          <w:shadow/>
          <w:color w:val="EEECE1"/>
          <w:sz w:val="72"/>
          <w:szCs w:val="72"/>
        </w:rPr>
      </w:pPr>
      <w:r>
        <w:rPr>
          <w:rFonts w:ascii="Cambria" w:hAnsi="Cambria"/>
          <w:b/>
          <w:shadow/>
          <w:color w:val="EEECE1"/>
          <w:sz w:val="72"/>
          <w:szCs w:val="72"/>
        </w:rPr>
        <w:lastRenderedPageBreak/>
        <w:t>Connaissance des planètes</w:t>
      </w:r>
    </w:p>
    <w:p w:rsidR="002F3FA5" w:rsidRDefault="002F3FA5" w:rsidP="002F3FA5">
      <w:pPr>
        <w:rPr>
          <w:rFonts w:ascii="Papyrus" w:hAnsi="Papyrus"/>
          <w:sz w:val="36"/>
        </w:rPr>
      </w:pPr>
      <w:r>
        <w:rPr>
          <w:rFonts w:ascii="Papyrus" w:hAnsi="Papyrus"/>
          <w:sz w:val="36"/>
        </w:rPr>
        <w:t>Etymologie : translation des astres. Rôles des planètes &amp; zones d’influence des planètes par rapport aux signes du zodiaque et par rapport aux autres planètes</w:t>
      </w:r>
    </w:p>
    <w:p w:rsidR="002F3FA5" w:rsidRDefault="002F3FA5" w:rsidP="002F3FA5">
      <w:pPr>
        <w:rPr>
          <w:rFonts w:ascii="Papyrus" w:hAnsi="Papyrus"/>
          <w:sz w:val="36"/>
        </w:rPr>
      </w:pPr>
      <w:r>
        <w:rPr>
          <w:rFonts w:ascii="Papyrus" w:hAnsi="Papyrus"/>
          <w:sz w:val="36"/>
        </w:rPr>
        <w:t>Le planétarium</w:t>
      </w:r>
    </w:p>
    <w:p w:rsidR="002F3FA5" w:rsidRDefault="002F3FA5" w:rsidP="002F3FA5">
      <w:pPr>
        <w:rPr>
          <w:rFonts w:ascii="Papyrus" w:hAnsi="Papyrus"/>
          <w:sz w:val="36"/>
        </w:rPr>
      </w:pPr>
      <w:r>
        <w:rPr>
          <w:rFonts w:ascii="Papyrus" w:hAnsi="Papyrus"/>
          <w:sz w:val="36"/>
        </w:rPr>
        <w:t>Cosmographie : grosseur et distance des planètes. Planètes rapides, planètes lentes</w:t>
      </w:r>
    </w:p>
    <w:p w:rsidR="002F3FA5" w:rsidRDefault="002F3FA5" w:rsidP="002F3FA5">
      <w:pPr>
        <w:rPr>
          <w:rFonts w:ascii="Papyrus" w:hAnsi="Papyrus"/>
          <w:sz w:val="36"/>
        </w:rPr>
      </w:pPr>
      <w:r>
        <w:rPr>
          <w:rFonts w:ascii="Papyrus" w:hAnsi="Papyrus"/>
          <w:sz w:val="36"/>
        </w:rPr>
        <w:t>Analyse des glyphes constitutifs de chaque planète : le point, le cercle, l’hyperbole, le croissant, la ligne et la croix</w:t>
      </w:r>
    </w:p>
    <w:p w:rsidR="002F3FA5" w:rsidRDefault="002F3FA5" w:rsidP="002F3FA5">
      <w:pPr>
        <w:rPr>
          <w:rFonts w:ascii="Papyrus" w:hAnsi="Papyrus"/>
          <w:sz w:val="36"/>
        </w:rPr>
      </w:pPr>
      <w:r>
        <w:rPr>
          <w:rFonts w:ascii="Papyrus" w:hAnsi="Papyrus"/>
          <w:sz w:val="36"/>
        </w:rPr>
        <w:t>Analyse des idéogrammes constitutifs de chaque corps céleste et analyse sténographique du sceau planétaire : niveau profane, niveau sacré et niveau initiatique</w:t>
      </w:r>
    </w:p>
    <w:p w:rsidR="002F3FA5" w:rsidRDefault="002F3FA5" w:rsidP="002F3FA5">
      <w:pPr>
        <w:rPr>
          <w:rFonts w:ascii="Papyrus" w:hAnsi="Papyrus"/>
          <w:sz w:val="36"/>
        </w:rPr>
      </w:pPr>
      <w:r>
        <w:rPr>
          <w:rFonts w:ascii="Papyrus" w:hAnsi="Papyrus"/>
          <w:sz w:val="36"/>
        </w:rPr>
        <w:t>Ambivalence des planètes</w:t>
      </w:r>
    </w:p>
    <w:p w:rsidR="002F3FA5" w:rsidRDefault="002F3FA5" w:rsidP="002F3FA5">
      <w:pPr>
        <w:rPr>
          <w:rFonts w:ascii="Papyrus" w:hAnsi="Papyrus"/>
          <w:sz w:val="36"/>
        </w:rPr>
      </w:pPr>
      <w:r>
        <w:rPr>
          <w:rFonts w:ascii="Papyrus" w:hAnsi="Papyrus"/>
          <w:sz w:val="36"/>
        </w:rPr>
        <w:t>Influence psychologique propre à chaque astre</w:t>
      </w:r>
    </w:p>
    <w:p w:rsidR="002F3FA5" w:rsidRDefault="002F3FA5" w:rsidP="002F3FA5">
      <w:pPr>
        <w:rPr>
          <w:rFonts w:ascii="Papyrus" w:hAnsi="Papyrus"/>
          <w:sz w:val="36"/>
        </w:rPr>
      </w:pPr>
    </w:p>
    <w:p w:rsidR="002F3FA5" w:rsidRDefault="002F3FA5" w:rsidP="002F3FA5">
      <w:pPr>
        <w:rPr>
          <w:rFonts w:ascii="Papyrus" w:hAnsi="Papyrus"/>
          <w:sz w:val="36"/>
        </w:rPr>
      </w:pPr>
    </w:p>
    <w:p w:rsidR="002F3FA5" w:rsidRDefault="002F3FA5" w:rsidP="002F3FA5">
      <w:pPr>
        <w:jc w:val="center"/>
        <w:rPr>
          <w:sz w:val="24"/>
          <w:szCs w:val="24"/>
        </w:rPr>
      </w:pPr>
      <w:r>
        <w:rPr>
          <w:sz w:val="24"/>
          <w:szCs w:val="24"/>
        </w:rPr>
        <w:t>Les cartes astrologiques qui ont servis aux thèmes d’exemples de ce cours ont été réalisées grâce à AUREAS, 15 rue Cardinal LEMOINE 75005 PARIS</w:t>
      </w:r>
    </w:p>
    <w:p w:rsidR="002F3FA5" w:rsidRDefault="002F3FA5" w:rsidP="002F3FA5">
      <w:pPr>
        <w:jc w:val="center"/>
      </w:pPr>
    </w:p>
    <w:p w:rsidR="002F3FA5" w:rsidRDefault="002F3FA5" w:rsidP="002F3FA5">
      <w:pPr>
        <w:spacing w:after="0"/>
        <w:jc w:val="center"/>
        <w:rPr>
          <w:rFonts w:ascii="Cambria" w:hAnsi="Cambria"/>
          <w:b/>
          <w:shadow/>
          <w:color w:val="EEECE1"/>
          <w:sz w:val="40"/>
          <w:szCs w:val="40"/>
        </w:rPr>
      </w:pPr>
      <w:r>
        <w:rPr>
          <w:rFonts w:ascii="Cambria" w:hAnsi="Cambria"/>
          <w:b/>
          <w:shadow/>
          <w:color w:val="EEECE1"/>
          <w:sz w:val="40"/>
          <w:szCs w:val="40"/>
        </w:rPr>
        <w:lastRenderedPageBreak/>
        <w:t>Influence psychologique propre à chaque astre</w:t>
      </w:r>
    </w:p>
    <w:p w:rsidR="002F3FA5" w:rsidRDefault="002F3FA5" w:rsidP="002F3FA5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6036310" cy="8077200"/>
            <wp:effectExtent l="0" t="0" r="0" b="0"/>
            <wp:docPr id="1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7829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2F3FA5" w:rsidRDefault="002F3FA5" w:rsidP="002F3FA5">
      <w:pPr>
        <w:spacing w:after="0"/>
      </w:pPr>
    </w:p>
    <w:p w:rsidR="002F3FA5" w:rsidRDefault="002F3FA5" w:rsidP="002F3FA5">
      <w:pPr>
        <w:spacing w:after="0"/>
        <w:jc w:val="center"/>
        <w:rPr>
          <w:rFonts w:ascii="Cambria" w:hAnsi="Cambria"/>
          <w:b/>
          <w:shadow/>
          <w:color w:val="EEECE1"/>
          <w:sz w:val="56"/>
          <w:szCs w:val="56"/>
        </w:rPr>
      </w:pPr>
      <w:r>
        <w:rPr>
          <w:rFonts w:ascii="Cambria" w:hAnsi="Cambria"/>
          <w:b/>
          <w:shadow/>
          <w:color w:val="EEECE1"/>
          <w:sz w:val="56"/>
          <w:szCs w:val="56"/>
        </w:rPr>
        <w:lastRenderedPageBreak/>
        <w:t>Distance comparative des planètes au Soleil</w:t>
      </w:r>
    </w:p>
    <w:p w:rsidR="002F3FA5" w:rsidRDefault="002F3FA5" w:rsidP="002F3FA5">
      <w:pPr>
        <w:spacing w:after="0"/>
        <w:jc w:val="center"/>
        <w:rPr>
          <w:rFonts w:ascii="Papyrus" w:hAnsi="Papyrus"/>
          <w:sz w:val="56"/>
          <w:szCs w:val="56"/>
        </w:rPr>
      </w:pPr>
    </w:p>
    <w:p w:rsidR="002F3FA5" w:rsidRDefault="002F3FA5" w:rsidP="002F3FA5">
      <w:pPr>
        <w:spacing w:after="0"/>
        <w:jc w:val="center"/>
        <w:rPr>
          <w:rFonts w:ascii="Papyrus" w:hAnsi="Papyrus"/>
          <w:sz w:val="56"/>
          <w:szCs w:val="56"/>
        </w:rPr>
      </w:pPr>
    </w:p>
    <w:p w:rsidR="002F3FA5" w:rsidRDefault="002F3FA5" w:rsidP="002F3FA5">
      <w:pPr>
        <w:spacing w:after="0"/>
        <w:jc w:val="center"/>
      </w:pPr>
      <w:r>
        <w:rPr>
          <w:noProof/>
          <w:sz w:val="56"/>
          <w:szCs w:val="56"/>
          <w:lang w:eastAsia="fr-FR"/>
        </w:rPr>
        <w:drawing>
          <wp:inline distT="0" distB="0" distL="0" distR="0">
            <wp:extent cx="5219700" cy="4065905"/>
            <wp:effectExtent l="0" t="0" r="0" b="0"/>
            <wp:docPr id="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-3877" t="48067" r="-6461" b="-6757"/>
                    <a:stretch>
                      <a:fillRect/>
                    </a:stretch>
                  </pic:blipFill>
                  <pic:spPr>
                    <a:xfrm>
                      <a:off x="0" y="0"/>
                      <a:ext cx="5214859" cy="39387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2F3FA5" w:rsidRDefault="002F3FA5" w:rsidP="002F3FA5">
      <w:pPr>
        <w:jc w:val="center"/>
        <w:rPr>
          <w:rFonts w:ascii="Papyrus" w:hAnsi="Papyrus"/>
          <w:sz w:val="56"/>
          <w:szCs w:val="56"/>
        </w:rPr>
      </w:pPr>
    </w:p>
    <w:p w:rsidR="002F3FA5" w:rsidRDefault="002F3FA5" w:rsidP="002F3FA5">
      <w:pPr>
        <w:jc w:val="center"/>
        <w:rPr>
          <w:rFonts w:ascii="Papyrus" w:hAnsi="Papyrus"/>
          <w:sz w:val="40"/>
          <w:szCs w:val="40"/>
        </w:rPr>
      </w:pPr>
      <w:r>
        <w:rPr>
          <w:rFonts w:ascii="Papyrus" w:hAnsi="Papyrus"/>
          <w:sz w:val="40"/>
          <w:szCs w:val="40"/>
        </w:rPr>
        <w:t>Base de référence : la Terre</w:t>
      </w:r>
    </w:p>
    <w:p w:rsidR="002F3FA5" w:rsidRDefault="002F3FA5" w:rsidP="002F3FA5">
      <w:pPr>
        <w:jc w:val="center"/>
        <w:rPr>
          <w:rFonts w:ascii="Papyrus" w:hAnsi="Papyrus"/>
          <w:sz w:val="56"/>
          <w:szCs w:val="56"/>
        </w:rPr>
      </w:pPr>
    </w:p>
    <w:p w:rsidR="002F3FA5" w:rsidRDefault="002F3FA5" w:rsidP="002F3FA5">
      <w:pPr>
        <w:jc w:val="center"/>
        <w:rPr>
          <w:rFonts w:ascii="Papyrus" w:hAnsi="Papyrus"/>
          <w:b/>
          <w:sz w:val="56"/>
          <w:szCs w:val="56"/>
        </w:rPr>
      </w:pPr>
    </w:p>
    <w:p w:rsidR="002F3FA5" w:rsidRDefault="002F3FA5" w:rsidP="002F3FA5">
      <w:pPr>
        <w:jc w:val="center"/>
      </w:pPr>
      <w:r>
        <w:rPr>
          <w:rFonts w:ascii="Papyrus" w:hAnsi="Papyrus"/>
          <w:noProof/>
          <w:sz w:val="56"/>
          <w:szCs w:val="56"/>
          <w:lang w:eastAsia="fr-FR"/>
        </w:rPr>
        <w:drawing>
          <wp:inline distT="0" distB="0" distL="0" distR="0">
            <wp:extent cx="3674110" cy="4931410"/>
            <wp:effectExtent l="0" t="0" r="0" b="0"/>
            <wp:docPr id="3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3" cy="46862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Papyrus" w:hAnsi="Papyrus"/>
          <w:sz w:val="56"/>
          <w:szCs w:val="56"/>
        </w:rPr>
        <w:t xml:space="preserve"> </w:t>
      </w:r>
    </w:p>
    <w:p w:rsidR="002F3FA5" w:rsidRDefault="002F3FA5" w:rsidP="002F3FA5">
      <w:pPr>
        <w:jc w:val="center"/>
      </w:pPr>
      <w:r>
        <w:rPr>
          <w:rFonts w:ascii="Papyrus" w:hAnsi="Papyrus"/>
          <w:sz w:val="40"/>
          <w:szCs w:val="40"/>
        </w:rPr>
        <w:t>Grosseurs comparatives des planètes entre elles</w:t>
      </w:r>
    </w:p>
    <w:p w:rsidR="002F3FA5" w:rsidRDefault="002F3FA5" w:rsidP="002F3FA5">
      <w:pPr>
        <w:spacing w:after="0"/>
        <w:jc w:val="center"/>
        <w:rPr>
          <w:rFonts w:ascii="Papyrus" w:hAnsi="Papyrus"/>
          <w:sz w:val="40"/>
          <w:szCs w:val="40"/>
        </w:rPr>
      </w:pPr>
      <w:r>
        <w:rPr>
          <w:rFonts w:ascii="Papyrus" w:hAnsi="Papyrus"/>
          <w:sz w:val="40"/>
          <w:szCs w:val="40"/>
        </w:rPr>
        <w:t xml:space="preserve"> Base de référence : la Terre</w:t>
      </w:r>
    </w:p>
    <w:p w:rsidR="002F3FA5" w:rsidRDefault="002F3FA5" w:rsidP="002F3FA5">
      <w:pPr>
        <w:spacing w:after="0"/>
        <w:jc w:val="center"/>
        <w:rPr>
          <w:rFonts w:ascii="Papyrus" w:hAnsi="Papyrus"/>
          <w:sz w:val="40"/>
          <w:szCs w:val="40"/>
        </w:rPr>
      </w:pPr>
    </w:p>
    <w:p w:rsidR="002F3FA5" w:rsidRDefault="002F3FA5" w:rsidP="002F3FA5">
      <w:pPr>
        <w:spacing w:after="0"/>
        <w:jc w:val="center"/>
        <w:rPr>
          <w:rFonts w:ascii="Papyrus" w:hAnsi="Papyrus"/>
          <w:sz w:val="40"/>
          <w:szCs w:val="40"/>
        </w:rPr>
      </w:pPr>
    </w:p>
    <w:p w:rsidR="002F3FA5" w:rsidRDefault="002F3FA5" w:rsidP="002F3FA5">
      <w:pPr>
        <w:spacing w:after="0"/>
        <w:jc w:val="center"/>
        <w:rPr>
          <w:rFonts w:ascii="Papyrus" w:hAnsi="Papyrus"/>
          <w:sz w:val="40"/>
          <w:szCs w:val="40"/>
        </w:rPr>
      </w:pPr>
    </w:p>
    <w:p w:rsidR="002F3FA5" w:rsidRDefault="002F3FA5" w:rsidP="002F3FA5">
      <w:pPr>
        <w:spacing w:after="0"/>
        <w:jc w:val="center"/>
        <w:rPr>
          <w:rFonts w:ascii="Papyrus" w:hAnsi="Papyrus"/>
          <w:sz w:val="40"/>
          <w:szCs w:val="40"/>
        </w:rPr>
      </w:pPr>
    </w:p>
    <w:p w:rsidR="002F3FA5" w:rsidRDefault="002F3FA5" w:rsidP="002F3FA5">
      <w:pPr>
        <w:spacing w:after="0"/>
        <w:jc w:val="center"/>
        <w:rPr>
          <w:rFonts w:ascii="Papyrus" w:hAnsi="Papyrus"/>
          <w:sz w:val="40"/>
          <w:szCs w:val="40"/>
        </w:rPr>
      </w:pPr>
    </w:p>
    <w:p w:rsidR="002F3FA5" w:rsidRDefault="002F3FA5" w:rsidP="002F3FA5">
      <w:pPr>
        <w:spacing w:after="0"/>
        <w:jc w:val="center"/>
        <w:rPr>
          <w:rFonts w:ascii="Papyrus" w:hAnsi="Papyrus"/>
          <w:sz w:val="40"/>
          <w:szCs w:val="40"/>
        </w:rPr>
      </w:pPr>
    </w:p>
    <w:p w:rsidR="002F3FA5" w:rsidRDefault="002F3FA5" w:rsidP="002F3FA5">
      <w:pPr>
        <w:spacing w:after="0"/>
        <w:jc w:val="center"/>
        <w:rPr>
          <w:rFonts w:ascii="Papyrus" w:hAnsi="Papyrus"/>
          <w:sz w:val="40"/>
          <w:szCs w:val="40"/>
        </w:rPr>
      </w:pPr>
    </w:p>
    <w:p w:rsidR="002F3FA5" w:rsidRDefault="002F3FA5" w:rsidP="002F3FA5">
      <w:pPr>
        <w:spacing w:after="0"/>
        <w:jc w:val="both"/>
      </w:pPr>
      <w:r>
        <w:rPr>
          <w:rFonts w:ascii="Papyrus" w:hAnsi="Papyrus"/>
          <w:b/>
          <w:noProof/>
          <w:sz w:val="18"/>
          <w:szCs w:val="18"/>
          <w:lang w:eastAsia="fr-FR"/>
        </w:rPr>
        <w:drawing>
          <wp:inline distT="0" distB="0" distL="0" distR="0">
            <wp:extent cx="6036310" cy="5905500"/>
            <wp:effectExtent l="0" t="0" r="0" b="0"/>
            <wp:docPr id="4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t="8829" b="22273"/>
                    <a:stretch>
                      <a:fillRect/>
                    </a:stretch>
                  </pic:blipFill>
                  <pic:spPr>
                    <a:xfrm>
                      <a:off x="0" y="0"/>
                      <a:ext cx="5772149" cy="56630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2F3FA5" w:rsidRDefault="002F3FA5" w:rsidP="002F3FA5">
      <w:pPr>
        <w:spacing w:after="0"/>
        <w:jc w:val="both"/>
        <w:rPr>
          <w:rFonts w:ascii="Papyrus" w:hAnsi="Papyrus"/>
        </w:rPr>
      </w:pPr>
    </w:p>
    <w:p w:rsidR="002F3FA5" w:rsidRDefault="002F3FA5" w:rsidP="002F3FA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867400" cy="8077200"/>
            <wp:effectExtent l="0" t="0" r="0" b="0"/>
            <wp:docPr id="5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t="4865" b="1205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3" cy="7829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2F3FA5" w:rsidRDefault="002F3FA5" w:rsidP="002F3FA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025515" cy="7979410"/>
            <wp:effectExtent l="0" t="0" r="0" b="0"/>
            <wp:docPr id="6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46" cy="7486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304800" dist="139699" dir="2700000" algn="tl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</w:p>
    <w:p w:rsidR="002F3FA5" w:rsidRDefault="002F3FA5" w:rsidP="002F3FA5">
      <w:pPr>
        <w:jc w:val="center"/>
      </w:pPr>
    </w:p>
    <w:p w:rsidR="006E38B1" w:rsidRDefault="006E38B1"/>
    <w:sectPr w:rsidR="006E38B1" w:rsidSect="006E38B1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76C" w:rsidRDefault="0002276C" w:rsidP="002F3FA5">
      <w:pPr>
        <w:spacing w:after="0" w:line="240" w:lineRule="auto"/>
      </w:pPr>
      <w:r>
        <w:separator/>
      </w:r>
    </w:p>
  </w:endnote>
  <w:endnote w:type="continuationSeparator" w:id="0">
    <w:p w:rsidR="0002276C" w:rsidRDefault="0002276C" w:rsidP="002F3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76C" w:rsidRDefault="0002276C" w:rsidP="002F3FA5">
      <w:pPr>
        <w:spacing w:after="0" w:line="240" w:lineRule="auto"/>
      </w:pPr>
      <w:r>
        <w:separator/>
      </w:r>
    </w:p>
  </w:footnote>
  <w:footnote w:type="continuationSeparator" w:id="0">
    <w:p w:rsidR="0002276C" w:rsidRDefault="0002276C" w:rsidP="002F3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FA5" w:rsidRDefault="008F77B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5188" o:spid="_x0000_s2050" type="#_x0000_t75" style="position:absolute;margin-left:0;margin-top:0;width:453.25pt;height:646.5pt;z-index:-251657216;mso-position-horizontal:center;mso-position-horizontal-relative:margin;mso-position-vertical:center;mso-position-vertical-relative:margin" o:allowincell="f">
          <v:imagedata r:id="rId1" o:title="CCF20112012_00000 (2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8136"/>
      <w:gridCol w:w="1152"/>
    </w:tblGrid>
    <w:tr w:rsidR="0075429E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alias w:val="Société"/>
            <w:id w:val="78735422"/>
            <w:placeholder>
              <w:docPart w:val="14F64670A5B741A1886077FE12D8D103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75429E" w:rsidRDefault="0075429E">
              <w:pPr>
                <w:pStyle w:val="En-tte"/>
                <w:jc w:val="right"/>
              </w:pPr>
              <w:r>
                <w:t>Cours n 2 Connaissance des planètes</w:t>
              </w:r>
            </w:p>
          </w:sdtContent>
        </w:sdt>
        <w:sdt>
          <w:sdtPr>
            <w:rPr>
              <w:b/>
              <w:bCs/>
            </w:rPr>
            <w:alias w:val="Titre"/>
            <w:id w:val="78735415"/>
            <w:placeholder>
              <w:docPart w:val="7770BFC488714E4989DC558535782AC4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75429E" w:rsidRDefault="0075429E" w:rsidP="0075429E">
              <w:pPr>
                <w:pStyle w:val="En-tte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laetitialegrand.com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75429E" w:rsidRDefault="0075429E">
          <w:pPr>
            <w:pStyle w:val="En-tte"/>
            <w:rPr>
              <w:b/>
            </w:rPr>
          </w:pPr>
          <w:fldSimple w:instr=" PAGE   \* MERGEFORMAT ">
            <w:r>
              <w:rPr>
                <w:noProof/>
              </w:rPr>
              <w:t>3</w:t>
            </w:r>
          </w:fldSimple>
        </w:p>
      </w:tc>
    </w:tr>
  </w:tbl>
  <w:p w:rsidR="002F3FA5" w:rsidRDefault="008F77B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5189" o:spid="_x0000_s2051" type="#_x0000_t75" style="position:absolute;margin-left:0;margin-top:0;width:453.25pt;height:646.5pt;z-index:-251656192;mso-position-horizontal:center;mso-position-horizontal-relative:margin;mso-position-vertical:center;mso-position-vertical-relative:margin" o:allowincell="f">
          <v:imagedata r:id="rId1" o:title="CCF20112012_00000 (2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FA5" w:rsidRDefault="008F77B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05187" o:spid="_x0000_s2049" type="#_x0000_t75" style="position:absolute;margin-left:0;margin-top:0;width:453.25pt;height:646.5pt;z-index:-251658240;mso-position-horizontal:center;mso-position-horizontal-relative:margin;mso-position-vertical:center;mso-position-vertical-relative:margin" o:allowincell="f">
          <v:imagedata r:id="rId1" o:title="CCF20112012_00000 (2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3FA5"/>
    <w:rsid w:val="0002276C"/>
    <w:rsid w:val="002F3FA5"/>
    <w:rsid w:val="006E38B1"/>
    <w:rsid w:val="0075429E"/>
    <w:rsid w:val="008F77B4"/>
    <w:rsid w:val="00952600"/>
    <w:rsid w:val="00D31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FA5"/>
    <w:pPr>
      <w:suppressAutoHyphens/>
      <w:autoSpaceDN w:val="0"/>
    </w:pPr>
    <w:rPr>
      <w:rFonts w:ascii="Calibri" w:eastAsia="PMingLiU" w:hAnsi="Calibri" w:cs="Times New Roman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FA5"/>
    <w:rPr>
      <w:rFonts w:ascii="Tahoma" w:eastAsia="PMingLiU" w:hAnsi="Tahoma" w:cs="Tahoma"/>
      <w:sz w:val="16"/>
      <w:szCs w:val="16"/>
      <w:lang w:eastAsia="zh-TW"/>
    </w:rPr>
  </w:style>
  <w:style w:type="paragraph" w:styleId="En-tte">
    <w:name w:val="header"/>
    <w:basedOn w:val="Normal"/>
    <w:link w:val="En-tteCar"/>
    <w:uiPriority w:val="99"/>
    <w:unhideWhenUsed/>
    <w:rsid w:val="002F3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3FA5"/>
    <w:rPr>
      <w:rFonts w:ascii="Calibri" w:eastAsia="PMingLiU" w:hAnsi="Calibri" w:cs="Times New Roman"/>
      <w:lang w:eastAsia="zh-TW"/>
    </w:rPr>
  </w:style>
  <w:style w:type="paragraph" w:styleId="Pieddepage">
    <w:name w:val="footer"/>
    <w:basedOn w:val="Normal"/>
    <w:link w:val="PieddepageCar"/>
    <w:uiPriority w:val="99"/>
    <w:semiHidden/>
    <w:unhideWhenUsed/>
    <w:rsid w:val="002F3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F3FA5"/>
    <w:rPr>
      <w:rFonts w:ascii="Calibri" w:eastAsia="PMingLiU" w:hAnsi="Calibri" w:cs="Times New Roman"/>
      <w:lang w:eastAsia="zh-TW"/>
    </w:rPr>
  </w:style>
  <w:style w:type="table" w:styleId="Grilledutableau">
    <w:name w:val="Table Grid"/>
    <w:basedOn w:val="TableauNormal"/>
    <w:uiPriority w:val="1"/>
    <w:rsid w:val="0095260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4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4F64670A5B741A1886077FE12D8D1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CB25C4-69D2-413E-B0D9-F8C3A3648319}"/>
      </w:docPartPr>
      <w:docPartBody>
        <w:p w:rsidR="00000000" w:rsidRDefault="005C0FF1" w:rsidP="005C0FF1">
          <w:pPr>
            <w:pStyle w:val="14F64670A5B741A1886077FE12D8D103"/>
          </w:pPr>
          <w:r>
            <w:t>[Tapez le nom de la société]</w:t>
          </w:r>
        </w:p>
      </w:docPartBody>
    </w:docPart>
    <w:docPart>
      <w:docPartPr>
        <w:name w:val="7770BFC488714E4989DC558535782A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C5F47E-4BE1-4C6B-BBF6-0B15C16D16F5}"/>
      </w:docPartPr>
      <w:docPartBody>
        <w:p w:rsidR="00000000" w:rsidRDefault="005C0FF1" w:rsidP="005C0FF1">
          <w:pPr>
            <w:pStyle w:val="7770BFC488714E4989DC558535782AC4"/>
          </w:pPr>
          <w:r>
            <w:rPr>
              <w:b/>
              <w:bCs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052E7"/>
    <w:rsid w:val="00091481"/>
    <w:rsid w:val="005C0FF1"/>
    <w:rsid w:val="00905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F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6F55B12E6504739BC10F9E2ED95ED4E">
    <w:name w:val="06F55B12E6504739BC10F9E2ED95ED4E"/>
    <w:rsid w:val="009052E7"/>
  </w:style>
  <w:style w:type="paragraph" w:customStyle="1" w:styleId="F62FA12BF07C440B9F79310022FDA320">
    <w:name w:val="F62FA12BF07C440B9F79310022FDA320"/>
    <w:rsid w:val="009052E7"/>
  </w:style>
  <w:style w:type="paragraph" w:customStyle="1" w:styleId="14F64670A5B741A1886077FE12D8D103">
    <w:name w:val="14F64670A5B741A1886077FE12D8D103"/>
    <w:rsid w:val="005C0FF1"/>
  </w:style>
  <w:style w:type="paragraph" w:customStyle="1" w:styleId="7770BFC488714E4989DC558535782AC4">
    <w:name w:val="7770BFC488714E4989DC558535782AC4"/>
    <w:rsid w:val="005C0FF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061E4C-8F3F-4DBA-B50E-BAD1D73ED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179</Words>
  <Characters>987</Characters>
  <Application>Microsoft Office Word</Application>
  <DocSecurity>0</DocSecurity>
  <Lines>8</Lines>
  <Paragraphs>2</Paragraphs>
  <ScaleCrop>false</ScaleCrop>
  <Company>Cours n 2 Connaissance des planètes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laetitialegrand.com</dc:title>
  <dc:creator>Windows User</dc:creator>
  <cp:lastModifiedBy>Windows User</cp:lastModifiedBy>
  <cp:revision>3</cp:revision>
  <dcterms:created xsi:type="dcterms:W3CDTF">2017-10-11T11:47:00Z</dcterms:created>
  <dcterms:modified xsi:type="dcterms:W3CDTF">2018-07-21T12:41:00Z</dcterms:modified>
</cp:coreProperties>
</file>